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="0" w:beforeAutospacing="0" w:after="0" w:afterAutospacing="0" w:line="360" w:lineRule="atLeast"/>
        <w:jc w:val="center"/>
        <w:rPr>
          <w:rStyle w:val="7"/>
          <w:rFonts w:ascii="宋体" w:hAnsi="宋体" w:cs="Arial"/>
          <w:sz w:val="44"/>
          <w:szCs w:val="44"/>
        </w:rPr>
      </w:pPr>
      <w:r>
        <w:rPr>
          <w:rStyle w:val="7"/>
          <w:rFonts w:hint="eastAsia" w:ascii="宋体" w:hAnsi="宋体" w:cs="Arial"/>
          <w:sz w:val="44"/>
          <w:szCs w:val="44"/>
          <w:lang w:val="en-US" w:eastAsia="zh-CN"/>
        </w:rPr>
        <w:t xml:space="preserve"> 关于</w:t>
      </w:r>
      <w:r>
        <w:rPr>
          <w:rStyle w:val="7"/>
          <w:rFonts w:hint="eastAsia" w:ascii="宋体" w:hAnsi="宋体" w:cs="Arial"/>
          <w:sz w:val="44"/>
          <w:szCs w:val="44"/>
        </w:rPr>
        <w:t>2019年</w:t>
      </w:r>
      <w:r>
        <w:rPr>
          <w:rStyle w:val="7"/>
          <w:rFonts w:ascii="宋体" w:hAnsi="宋体" w:cs="Arial"/>
          <w:sz w:val="44"/>
          <w:szCs w:val="44"/>
        </w:rPr>
        <w:t>通州区</w:t>
      </w:r>
      <w:r>
        <w:rPr>
          <w:rStyle w:val="7"/>
          <w:rFonts w:hint="eastAsia" w:ascii="宋体" w:hAnsi="宋体" w:cs="Arial"/>
          <w:sz w:val="44"/>
          <w:szCs w:val="44"/>
        </w:rPr>
        <w:t>政府</w:t>
      </w:r>
      <w:r>
        <w:rPr>
          <w:rStyle w:val="7"/>
          <w:rFonts w:ascii="宋体" w:hAnsi="宋体" w:cs="Arial"/>
          <w:sz w:val="44"/>
          <w:szCs w:val="44"/>
        </w:rPr>
        <w:t>专职消防员</w:t>
      </w:r>
    </w:p>
    <w:p>
      <w:pPr>
        <w:pStyle w:val="4"/>
        <w:widowControl/>
        <w:spacing w:before="0" w:beforeAutospacing="0" w:after="0" w:afterAutospacing="0" w:line="360" w:lineRule="atLeast"/>
        <w:jc w:val="center"/>
        <w:rPr>
          <w:rStyle w:val="7"/>
          <w:rFonts w:hint="eastAsia" w:ascii="宋体" w:hAnsi="宋体" w:cs="Arial"/>
          <w:sz w:val="44"/>
          <w:szCs w:val="44"/>
          <w:lang w:val="en-US" w:eastAsia="zh-CN"/>
        </w:rPr>
      </w:pPr>
      <w:r>
        <w:rPr>
          <w:rStyle w:val="7"/>
          <w:rFonts w:hint="eastAsia" w:ascii="宋体" w:hAnsi="宋体" w:cs="Arial"/>
          <w:sz w:val="44"/>
          <w:szCs w:val="44"/>
          <w:lang w:val="en-US" w:eastAsia="zh-CN"/>
        </w:rPr>
        <w:t>入职的通知</w:t>
      </w:r>
    </w:p>
    <w:p>
      <w:pPr>
        <w:pStyle w:val="4"/>
        <w:widowControl/>
        <w:spacing w:before="0" w:beforeAutospacing="0" w:after="0" w:afterAutospacing="0" w:line="360" w:lineRule="atLeast"/>
        <w:jc w:val="center"/>
        <w:rPr>
          <w:rStyle w:val="7"/>
          <w:rFonts w:hint="default" w:ascii="宋体" w:hAnsi="宋体" w:cs="Arial"/>
          <w:sz w:val="44"/>
          <w:szCs w:val="44"/>
          <w:lang w:val="en-US" w:eastAsia="zh-CN"/>
        </w:rPr>
      </w:pPr>
    </w:p>
    <w:p>
      <w:pPr>
        <w:pStyle w:val="4"/>
        <w:widowControl/>
        <w:adjustRightInd w:val="0"/>
        <w:snapToGrid w:val="0"/>
        <w:spacing w:before="0" w:beforeAutospacing="0" w:after="0" w:afterAutospacing="0" w:line="360" w:lineRule="auto"/>
        <w:ind w:firstLine="640"/>
        <w:rPr>
          <w:rFonts w:hint="eastAsia" w:ascii="仿宋_GB2312" w:hAnsi="仿宋" w:eastAsia="仿宋_GB2312" w:cs="Arial"/>
          <w:sz w:val="32"/>
          <w:szCs w:val="32"/>
          <w:highlight w:val="none"/>
          <w:lang w:eastAsia="zh-CN"/>
        </w:rPr>
      </w:pPr>
      <w:r>
        <w:rPr>
          <w:rStyle w:val="7"/>
          <w:rFonts w:hint="eastAsia" w:ascii="仿宋_GB2312" w:hAnsi="仿宋" w:eastAsia="仿宋_GB2312" w:cs="Arial"/>
          <w:sz w:val="32"/>
          <w:szCs w:val="32"/>
          <w:highlight w:val="none"/>
          <w:lang w:val="en-US" w:eastAsia="zh-CN"/>
        </w:rPr>
        <w:t>一、入职办理时间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360" w:lineRule="auto"/>
        <w:ind w:left="319" w:leftChars="152" w:firstLine="652" w:firstLineChars="204"/>
        <w:rPr>
          <w:rFonts w:hint="eastAsia" w:ascii="仿宋_GB2312" w:hAnsi="仿宋" w:eastAsia="仿宋_GB2312" w:cs="Arial"/>
          <w:sz w:val="32"/>
          <w:szCs w:val="32"/>
        </w:rPr>
      </w:pPr>
      <w:r>
        <w:rPr>
          <w:rFonts w:hint="eastAsia" w:ascii="仿宋_GB2312" w:hAnsi="仿宋" w:eastAsia="仿宋_GB2312" w:cs="Arial"/>
          <w:sz w:val="32"/>
          <w:szCs w:val="32"/>
          <w:highlight w:val="none"/>
          <w:lang w:val="en-US" w:eastAsia="zh-CN"/>
        </w:rPr>
        <w:t>2019年9月11日至2019年9月12日，</w:t>
      </w:r>
      <w:r>
        <w:rPr>
          <w:rFonts w:hint="eastAsia" w:ascii="仿宋_GB2312" w:hAnsi="仿宋" w:eastAsia="仿宋_GB2312" w:cs="Arial"/>
          <w:sz w:val="32"/>
          <w:szCs w:val="32"/>
        </w:rPr>
        <w:t>上午</w:t>
      </w:r>
      <w:r>
        <w:rPr>
          <w:rFonts w:hint="eastAsia" w:ascii="仿宋_GB2312" w:hAnsi="仿宋" w:eastAsia="仿宋_GB2312" w:cs="Arial"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 w:cs="Arial"/>
          <w:sz w:val="32"/>
          <w:szCs w:val="32"/>
        </w:rPr>
        <w:t>:00-11:30，下午14:00-17:00。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360" w:lineRule="auto"/>
        <w:rPr>
          <w:rFonts w:hint="default" w:ascii="仿宋_GB2312" w:hAnsi="仿宋" w:eastAsia="仿宋_GB2312" w:cs="Arial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>
      <w:pPr>
        <w:pStyle w:val="4"/>
        <w:widowControl/>
        <w:adjustRightInd w:val="0"/>
        <w:snapToGrid w:val="0"/>
        <w:spacing w:before="0" w:beforeAutospacing="0" w:after="0" w:afterAutospacing="0" w:line="360" w:lineRule="auto"/>
        <w:ind w:firstLine="640"/>
        <w:rPr>
          <w:rFonts w:hint="default" w:ascii="仿宋_GB2312" w:hAnsi="仿宋" w:eastAsia="仿宋_GB2312" w:cs="Arial"/>
          <w:sz w:val="32"/>
          <w:szCs w:val="32"/>
          <w:highlight w:val="none"/>
          <w:lang w:val="en-US" w:eastAsia="zh-CN"/>
        </w:rPr>
      </w:pPr>
      <w:r>
        <w:rPr>
          <w:rStyle w:val="7"/>
          <w:rFonts w:hint="eastAsia" w:ascii="仿宋_GB2312" w:hAnsi="仿宋" w:eastAsia="仿宋_GB2312" w:cs="Arial"/>
          <w:sz w:val="32"/>
          <w:szCs w:val="32"/>
          <w:highlight w:val="none"/>
          <w:lang w:val="en-US" w:eastAsia="zh-CN"/>
        </w:rPr>
        <w:t>二、入职办理地址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360" w:lineRule="auto"/>
        <w:ind w:firstLine="640" w:firstLineChars="200"/>
        <w:rPr>
          <w:rFonts w:hint="eastAsia" w:ascii="仿宋_GB2312" w:hAnsi="仿宋" w:eastAsia="仿宋_GB2312" w:cs="Arial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Arial"/>
          <w:sz w:val="32"/>
          <w:szCs w:val="32"/>
          <w:highlight w:val="none"/>
          <w:lang w:val="en-US" w:eastAsia="zh-CN"/>
        </w:rPr>
        <w:t>北京市通州区京塘路与漷马路交叉路口东北150米都杰集团（即心理测试地址）。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360" w:lineRule="auto"/>
        <w:ind w:firstLine="640" w:firstLineChars="200"/>
        <w:rPr>
          <w:rFonts w:hint="eastAsia" w:ascii="仿宋_GB2312" w:hAnsi="仿宋" w:eastAsia="仿宋_GB2312" w:cs="Arial"/>
          <w:sz w:val="32"/>
          <w:szCs w:val="32"/>
          <w:highlight w:val="none"/>
          <w:lang w:val="en-US" w:eastAsia="zh-CN"/>
        </w:rPr>
      </w:pPr>
    </w:p>
    <w:p>
      <w:pPr>
        <w:pStyle w:val="4"/>
        <w:widowControl/>
        <w:adjustRightInd w:val="0"/>
        <w:snapToGrid w:val="0"/>
        <w:spacing w:before="0" w:beforeAutospacing="0" w:after="0" w:afterAutospacing="0" w:line="360" w:lineRule="auto"/>
        <w:ind w:firstLine="643" w:firstLineChars="200"/>
        <w:rPr>
          <w:rStyle w:val="7"/>
          <w:rFonts w:hint="default" w:ascii="仿宋_GB2312" w:hAnsi="仿宋" w:eastAsia="仿宋_GB2312" w:cs="Arial"/>
          <w:sz w:val="32"/>
          <w:szCs w:val="32"/>
          <w:lang w:val="en-US" w:eastAsia="zh-CN"/>
        </w:rPr>
      </w:pPr>
      <w:r>
        <w:rPr>
          <w:rStyle w:val="7"/>
          <w:rFonts w:hint="eastAsia" w:ascii="仿宋_GB2312" w:hAnsi="仿宋" w:eastAsia="仿宋_GB2312" w:cs="Arial"/>
          <w:sz w:val="32"/>
          <w:szCs w:val="32"/>
          <w:lang w:val="en-US" w:eastAsia="zh-CN"/>
        </w:rPr>
        <w:t>三、入职人员名单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360" w:lineRule="auto"/>
        <w:ind w:firstLine="640" w:firstLineChars="200"/>
        <w:rPr>
          <w:rFonts w:hint="eastAsia" w:ascii="仿宋_GB2312" w:hAnsi="仿宋" w:eastAsia="仿宋_GB2312" w:cs="Arial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rial"/>
          <w:sz w:val="32"/>
          <w:szCs w:val="32"/>
          <w:lang w:val="en-US" w:eastAsia="zh-CN"/>
        </w:rPr>
        <w:t>详情请见附件，未在名单里人员详细信息请电话联系宋经理。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360" w:lineRule="auto"/>
        <w:ind w:firstLine="640" w:firstLineChars="200"/>
        <w:rPr>
          <w:rFonts w:hint="default" w:ascii="仿宋_GB2312" w:hAnsi="仿宋" w:eastAsia="仿宋_GB2312" w:cs="Arial"/>
          <w:sz w:val="32"/>
          <w:szCs w:val="32"/>
          <w:lang w:val="en-US" w:eastAsia="zh-CN"/>
        </w:rPr>
      </w:pPr>
    </w:p>
    <w:p>
      <w:pPr>
        <w:pStyle w:val="4"/>
        <w:widowControl/>
        <w:numPr>
          <w:ilvl w:val="0"/>
          <w:numId w:val="1"/>
        </w:numPr>
        <w:adjustRightInd w:val="0"/>
        <w:snapToGrid w:val="0"/>
        <w:spacing w:before="0" w:beforeAutospacing="0" w:after="0" w:afterAutospacing="0" w:line="360" w:lineRule="auto"/>
        <w:ind w:firstLine="643" w:firstLineChars="200"/>
        <w:rPr>
          <w:rFonts w:hint="eastAsia" w:ascii="仿宋_GB2312" w:hAnsi="仿宋" w:eastAsia="仿宋_GB2312" w:cs="Arial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rial"/>
          <w:b/>
          <w:bCs/>
          <w:sz w:val="32"/>
          <w:szCs w:val="32"/>
          <w:lang w:val="en-US" w:eastAsia="zh-CN"/>
        </w:rPr>
        <w:t>入职携带资料</w:t>
      </w:r>
    </w:p>
    <w:p>
      <w:pPr>
        <w:pStyle w:val="4"/>
        <w:widowControl/>
        <w:numPr>
          <w:ilvl w:val="0"/>
          <w:numId w:val="0"/>
        </w:numPr>
        <w:adjustRightInd w:val="0"/>
        <w:snapToGrid w:val="0"/>
        <w:spacing w:before="0" w:beforeAutospacing="0" w:after="0" w:afterAutospacing="0" w:line="360" w:lineRule="auto"/>
        <w:ind w:leftChars="200" w:right="0" w:rightChars="0" w:firstLine="640" w:firstLineChars="200"/>
        <w:rPr>
          <w:rFonts w:hint="eastAsia" w:ascii="仿宋_GB2312" w:hAnsi="仿宋" w:eastAsia="仿宋_GB2312" w:cs="Arial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rial"/>
          <w:sz w:val="32"/>
          <w:szCs w:val="32"/>
          <w:lang w:val="en-US" w:eastAsia="zh-CN"/>
        </w:rPr>
        <w:t>入职人员须携带本人身份证及相关重要证件原件，除本人随身用品其他不需准备。</w:t>
      </w:r>
    </w:p>
    <w:p>
      <w:pPr>
        <w:pStyle w:val="4"/>
        <w:widowControl/>
        <w:numPr>
          <w:ilvl w:val="0"/>
          <w:numId w:val="0"/>
        </w:numPr>
        <w:adjustRightInd w:val="0"/>
        <w:snapToGrid w:val="0"/>
        <w:spacing w:before="0" w:beforeAutospacing="0" w:after="0" w:afterAutospacing="0" w:line="360" w:lineRule="auto"/>
        <w:ind w:leftChars="200" w:right="0" w:rightChars="0"/>
        <w:rPr>
          <w:rStyle w:val="7"/>
          <w:rFonts w:hint="eastAsia" w:ascii="仿宋_GB2312" w:hAnsi="仿宋" w:eastAsia="仿宋_GB2312" w:cs="Arial"/>
          <w:sz w:val="32"/>
          <w:szCs w:val="32"/>
          <w:lang w:val="en-US" w:eastAsia="zh-CN"/>
        </w:rPr>
      </w:pPr>
    </w:p>
    <w:p>
      <w:pPr>
        <w:pStyle w:val="4"/>
        <w:widowControl/>
        <w:numPr>
          <w:ilvl w:val="0"/>
          <w:numId w:val="1"/>
        </w:numPr>
        <w:adjustRightInd w:val="0"/>
        <w:snapToGrid w:val="0"/>
        <w:spacing w:before="0" w:beforeAutospacing="0" w:after="0" w:afterAutospacing="0" w:line="360" w:lineRule="auto"/>
        <w:ind w:left="0" w:leftChars="0" w:firstLine="643" w:firstLineChars="200"/>
        <w:rPr>
          <w:rFonts w:ascii="仿宋_GB2312" w:hAnsi="仿宋" w:eastAsia="仿宋_GB2312" w:cs="PingFang SC"/>
          <w:b/>
          <w:bCs w:val="0"/>
          <w:sz w:val="32"/>
          <w:szCs w:val="32"/>
          <w:shd w:val="clear" w:color="auto" w:fill="FFFFFF"/>
        </w:rPr>
      </w:pPr>
      <w:r>
        <w:rPr>
          <w:rStyle w:val="7"/>
          <w:rFonts w:hint="eastAsia" w:ascii="仿宋_GB2312" w:hAnsi="仿宋" w:eastAsia="仿宋_GB2312" w:cs="Arial"/>
          <w:b/>
          <w:bCs w:val="0"/>
          <w:sz w:val="32"/>
          <w:szCs w:val="32"/>
          <w:lang w:val="en-US" w:eastAsia="zh-CN"/>
        </w:rPr>
        <w:t>联系人</w:t>
      </w:r>
    </w:p>
    <w:p>
      <w:pPr>
        <w:pStyle w:val="4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640" w:firstLineChars="200"/>
        <w:rPr>
          <w:rFonts w:hint="eastAsia" w:ascii="仿宋_GB2312" w:hAnsi="仿宋" w:eastAsia="仿宋_GB2312" w:cs="PingFang SC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PingFang SC"/>
          <w:sz w:val="32"/>
          <w:szCs w:val="32"/>
          <w:shd w:val="clear" w:color="auto" w:fill="FFFFFF"/>
        </w:rPr>
        <w:t>联 系 人：宋</w:t>
      </w:r>
      <w:r>
        <w:rPr>
          <w:rFonts w:hint="eastAsia" w:ascii="仿宋_GB2312" w:hAnsi="仿宋" w:eastAsia="仿宋_GB2312" w:cs="PingFang SC"/>
          <w:sz w:val="32"/>
          <w:szCs w:val="32"/>
          <w:shd w:val="clear" w:color="auto" w:fill="FFFFFF"/>
          <w:lang w:val="en-US" w:eastAsia="zh-CN"/>
        </w:rPr>
        <w:t>经理</w:t>
      </w:r>
      <w:r>
        <w:rPr>
          <w:rFonts w:hint="eastAsia" w:ascii="仿宋_GB2312" w:hAnsi="仿宋" w:eastAsia="仿宋_GB2312" w:cs="PingFang SC"/>
          <w:sz w:val="32"/>
          <w:szCs w:val="32"/>
          <w:shd w:val="clear" w:color="auto" w:fill="FFFFFF"/>
        </w:rPr>
        <w:t xml:space="preserve"> </w:t>
      </w:r>
    </w:p>
    <w:p>
      <w:pPr>
        <w:pStyle w:val="4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640" w:firstLineChars="200"/>
        <w:rPr>
          <w:rFonts w:hint="eastAsia" w:ascii="仿宋_GB2312" w:hAnsi="仿宋" w:eastAsia="仿宋_GB2312" w:cs="PingFang SC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PingFang SC"/>
          <w:sz w:val="32"/>
          <w:szCs w:val="32"/>
          <w:shd w:val="clear" w:color="auto" w:fill="FFFFFF"/>
        </w:rPr>
        <w:t>咨询电话：010-89586799</w:t>
      </w:r>
    </w:p>
    <w:p>
      <w:pPr>
        <w:pStyle w:val="4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2240" w:firstLineChars="700"/>
        <w:rPr>
          <w:rFonts w:hint="eastAsia" w:ascii="仿宋_GB2312" w:hAnsi="仿宋" w:eastAsia="仿宋_GB2312" w:cs="PingFang SC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PingFang SC"/>
          <w:sz w:val="32"/>
          <w:szCs w:val="32"/>
          <w:shd w:val="clear" w:color="auto" w:fill="FFFFFF"/>
        </w:rPr>
        <w:t>13701070335</w:t>
      </w:r>
    </w:p>
    <w:p>
      <w:pPr>
        <w:pStyle w:val="4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640" w:firstLineChars="200"/>
        <w:rPr>
          <w:rFonts w:hint="eastAsia" w:ascii="仿宋_GB2312" w:hAnsi="仿宋" w:eastAsia="仿宋_GB2312" w:cs="PingFang SC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PingFang SC"/>
          <w:sz w:val="32"/>
          <w:szCs w:val="32"/>
          <w:shd w:val="clear" w:color="auto" w:fill="FFFFFF"/>
        </w:rPr>
        <w:t>咨询时间：工作日上午：9：00-11：00</w:t>
      </w:r>
    </w:p>
    <w:p>
      <w:pPr>
        <w:pStyle w:val="4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3040" w:firstLineChars="950"/>
        <w:rPr>
          <w:rFonts w:hint="eastAsia" w:ascii="仿宋_GB2312" w:hAnsi="仿宋" w:eastAsia="仿宋_GB2312" w:cs="PingFang SC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PingFang SC"/>
          <w:sz w:val="32"/>
          <w:szCs w:val="32"/>
          <w:shd w:val="clear" w:color="auto" w:fill="FFFFFF"/>
        </w:rPr>
        <w:t xml:space="preserve"> 下午：1</w:t>
      </w:r>
      <w:r>
        <w:rPr>
          <w:rFonts w:hint="eastAsia" w:ascii="仿宋_GB2312" w:hAnsi="仿宋" w:eastAsia="仿宋_GB2312" w:cs="PingFang SC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仿宋" w:eastAsia="仿宋_GB2312" w:cs="PingFang SC"/>
          <w:sz w:val="32"/>
          <w:szCs w:val="32"/>
          <w:shd w:val="clear" w:color="auto" w:fill="FFFFFF"/>
        </w:rPr>
        <w:t>：00-17：00</w:t>
      </w:r>
    </w:p>
    <w:p>
      <w:pPr>
        <w:pStyle w:val="4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3040" w:firstLineChars="950"/>
        <w:rPr>
          <w:rFonts w:hint="eastAsia" w:ascii="仿宋_GB2312" w:hAnsi="仿宋" w:eastAsia="仿宋_GB2312" w:cs="PingFang SC"/>
          <w:sz w:val="32"/>
          <w:szCs w:val="32"/>
          <w:shd w:val="clear" w:color="auto" w:fill="FFFFFF"/>
        </w:rPr>
      </w:pPr>
    </w:p>
    <w:p>
      <w:pPr>
        <w:pStyle w:val="4"/>
        <w:widowControl/>
        <w:adjustRightInd w:val="0"/>
        <w:snapToGrid w:val="0"/>
        <w:spacing w:before="0" w:beforeAutospacing="0" w:after="0" w:afterAutospacing="0" w:line="360" w:lineRule="auto"/>
        <w:ind w:firstLine="640" w:firstLineChars="200"/>
        <w:rPr>
          <w:rFonts w:hint="default" w:ascii="仿宋_GB2312" w:hAnsi="仿宋" w:eastAsia="仿宋_GB2312" w:cs="Arial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rial"/>
          <w:sz w:val="32"/>
          <w:szCs w:val="32"/>
          <w:lang w:val="en-US" w:eastAsia="zh-CN"/>
        </w:rPr>
        <w:t>详情请关注北京都杰公众号。</w:t>
      </w:r>
    </w:p>
    <w:p>
      <w:pPr>
        <w:pStyle w:val="4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640" w:firstLineChars="200"/>
      </w:pPr>
      <w:r>
        <w:rPr>
          <w:rFonts w:ascii="仿宋_GB2312" w:hAnsi="仿宋" w:eastAsia="仿宋_GB2312" w:cs="PingFang SC"/>
          <w:sz w:val="32"/>
          <w:szCs w:val="32"/>
          <w:shd w:val="clear" w:color="auto" w:fill="FFFFFF"/>
        </w:rPr>
        <w:drawing>
          <wp:inline distT="0" distB="0" distL="114300" distR="114300">
            <wp:extent cx="1638300" cy="1638300"/>
            <wp:effectExtent l="0" t="0" r="0" b="0"/>
            <wp:docPr id="1" name="图片 1" descr="d67dade80c0251c0e57ade9ef3230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67dade80c0251c0e57ade9ef3230f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ingFang SC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A793D86"/>
    <w:multiLevelType w:val="singleLevel"/>
    <w:tmpl w:val="BA793D8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51787E"/>
    <w:rsid w:val="14BD0672"/>
    <w:rsid w:val="1F8E2F8E"/>
    <w:rsid w:val="22BF08B3"/>
    <w:rsid w:val="272B273C"/>
    <w:rsid w:val="2AE271CA"/>
    <w:rsid w:val="2C4E4CA0"/>
    <w:rsid w:val="32980C71"/>
    <w:rsid w:val="3E51787E"/>
    <w:rsid w:val="3EBF5850"/>
    <w:rsid w:val="3FCF574D"/>
    <w:rsid w:val="40014442"/>
    <w:rsid w:val="4572324F"/>
    <w:rsid w:val="599265C9"/>
    <w:rsid w:val="5A904F45"/>
    <w:rsid w:val="5B8A3CB3"/>
    <w:rsid w:val="679A632E"/>
    <w:rsid w:val="67DD57BB"/>
    <w:rsid w:val="69BA7380"/>
    <w:rsid w:val="711419B9"/>
    <w:rsid w:val="74127284"/>
    <w:rsid w:val="75FA3613"/>
    <w:rsid w:val="79C3176D"/>
    <w:rsid w:val="7C61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4">
    <w:name w:val="Normal (Web)"/>
    <w:basedOn w:val="1"/>
    <w:unhideWhenUsed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2019-08-05T09:19:00Z</dcterms:created>
  <dc:creator>Noora</dc:creator>
  <cp:lastModifiedBy>Noora</cp:lastModifiedBy>
  <cp:lastPrinted>2019-09-02T03:50:00Z</cp:lastPrinted>
  <dcterms:modified xsi:type="dcterms:W3CDTF">2019-09-10T08:06:47Z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